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  <w:jc w:val="left"/>
      </w:pPr>
      <w:r>
        <w:rPr>
          <w:rFonts w:ascii="Calibri" w:cs="Calibri" w:eastAsia="Calibri" w:hAnsi="Calibri"/>
          <w:b/>
          <w:bCs/>
          <w:color w:val="0504ED"/>
          <w:sz w:val="28"/>
          <w:szCs w:val="28"/>
        </w:rPr>
        <w:t xml:space="preserve">mena</w:t>
      </w:r>
    </w:p>
    <w:p>
      <w:pPr>
        <w:spacing w:after="60" w:before="200"/>
        <w:jc w:val="left"/>
      </w:pPr>
      <w:r>
        <w:rPr>
          <w:rFonts w:ascii="Calibri" w:cs="Calibri" w:eastAsia="Calibri" w:hAnsi="Calibri"/>
          <w:b/>
          <w:bCs/>
          <w:color w:val="1A1A2E"/>
          <w:sz w:val="44"/>
          <w:szCs w:val="44"/>
        </w:rPr>
        <w:t xml:space="preserve">Zgoda pacjenta</w:t>
      </w:r>
    </w:p>
    <w:p>
      <w:pPr>
        <w:spacing w:after="40"/>
        <w:jc w:val="left"/>
      </w:pPr>
      <w:r>
        <w:rPr>
          <w:rFonts w:ascii="Calibri" w:cs="Calibri" w:eastAsia="Calibri" w:hAnsi="Calibri"/>
          <w:color w:val="8888AA"/>
          <w:sz w:val="20"/>
          <w:szCs w:val="20"/>
        </w:rPr>
        <w:t xml:space="preserve">Wykorzystanie dokumentacji wspomaganej sztuczną inteligencją podczas wizyty lekarskiej</w:t>
      </w:r>
    </w:p>
    <w:p>
      <w:pPr>
        <w:pBdr>
          <w:bottom w:val="single" w:color="0504ED" w:sz="6" w:space="1"/>
        </w:pBdr>
        <w:spacing w:after="200" w:before="60"/>
      </w:pPr>
    </w:p>
    <w:p>
      <w:pPr>
        <w:spacing w:after="160"/>
        <w:jc w:val="left"/>
      </w:pPr>
      <w:r>
        <w:rPr>
          <w:color w:val="1A1A2E"/>
          <w:sz w:val="19"/>
          <w:szCs w:val="19"/>
        </w:rPr>
        <w:t xml:space="preserve">Twój lekarz korzysta z Mena – narzędzia wspomaganego sztuczną inteligencją, które nagrywa rozmowę podczas wizyty, tworzy jej transkrypcję oraz przygotowuje wstępny projekt notatki klinicznej. Lekarz sprawdza i zatwierdza wszystko, zanim trafi to do Twojej dokumentacji medycznej.</w:t>
      </w:r>
    </w:p>
    <w:p>
      <w:pPr>
        <w:spacing w:after="100" w:before="200"/>
        <w:jc w:val="left"/>
      </w:pPr>
      <w:r>
        <w:rPr>
          <w:b/>
          <w:bCs/>
          <w:color w:val="1A1A2E"/>
          <w:sz w:val="22"/>
          <w:szCs w:val="22"/>
        </w:rPr>
        <w:t xml:space="preserve">Co jest rejestrowane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Nagranie audio z wizyty (wykorzystywane do przetworzenia, następnie przechowywane zgodnie z polityką retencji Twojej praktyki lekarskiej)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Pisemna transkrypcja rozmowy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Ustrukturyzowane notatki kliniczne (np. wywiad, badanie, ocena, plan leczenia)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Twoje imię, nazwisko i data urodzenia</w:t>
      </w:r>
    </w:p>
    <w:p>
      <w:pPr>
        <w:spacing w:after="80" w:before="0"/>
      </w:pPr>
    </w:p>
    <w:p>
      <w:pPr>
        <w:spacing w:after="100" w:before="160"/>
        <w:jc w:val="left"/>
      </w:pPr>
      <w:r>
        <w:rPr>
          <w:b/>
          <w:bCs/>
          <w:color w:val="1A1A2E"/>
          <w:sz w:val="22"/>
          <w:szCs w:val="22"/>
        </w:rPr>
        <w:t xml:space="preserve">Jak przetwarzane są Twoje dane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Wszystkie dane są szyfrowane podczas przesyłania i przechowywania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Dostęp mają wyłącznie Twój lekarz i upoważniony personel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Mena nie wykorzystuje Twoich danych do trenowania modeli AI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Umowa o powierzenie przetwarzania danych reguluje sposób, w jaki Mena przetwarza dane w imieniu Twojej praktyki lekarskiej</w:t>
      </w:r>
    </w:p>
    <w:p>
      <w:pPr>
        <w:spacing w:after="80" w:before="0"/>
      </w:pPr>
    </w:p>
    <w:p>
      <w:pPr>
        <w:spacing w:after="100" w:before="160"/>
        <w:jc w:val="left"/>
      </w:pPr>
      <w:r>
        <w:rPr>
          <w:b/>
          <w:bCs/>
          <w:color w:val="1A1A2E"/>
          <w:sz w:val="22"/>
          <w:szCs w:val="22"/>
        </w:rPr>
        <w:t xml:space="preserve">Twoja decyzja</w:t>
      </w:r>
    </w:p>
    <w:p>
      <w:pPr>
        <w:spacing w:after="100"/>
        <w:jc w:val="left"/>
      </w:pPr>
      <w:r>
        <w:rPr>
          <w:color w:val="1A1A2E"/>
          <w:sz w:val="19"/>
          <w:szCs w:val="19"/>
        </w:rPr>
        <w:t xml:space="preserve">Twoja zgoda jest dobrowolna. Odmowa w żaden sposób nie wpłynie na jakość Twojej opieki medycznej. W takim przypadku wizyta zostanie udokumentowana ręcznie. Swoją decyzję możesz zmienić w dowolnym momencie, informując o tym swoją praktykę lekarską.</w:t>
      </w:r>
    </w:p>
    <w:p>
      <w:pPr>
        <w:spacing w:after="40" w:before="0"/>
      </w:pPr>
    </w:p>
    <w:p>
      <w:pPr>
        <w:pBdr>
          <w:bottom w:val="single" w:color="0504ED" w:sz="6" w:space="1"/>
        </w:pBdr>
        <w:spacing w:after="160" w:before="40"/>
      </w:pPr>
    </w:p>
    <w:p>
      <w:pPr>
        <w:spacing w:after="120" w:before="120"/>
        <w:ind w:left="340" w:hanging="340"/>
        <w:jc w:val="left"/>
      </w:pPr>
      <w:r>
        <w:rPr>
          <w:color w:val="1A1A2E"/>
          <w:sz w:val="22"/>
          <w:szCs w:val="22"/>
        </w:rPr>
        <w:t xml:space="preserve">☐  </w:t>
      </w:r>
      <w:r>
        <w:rPr>
          <w:b/>
          <w:bCs/>
          <w:color w:val="1A1A2E"/>
          <w:sz w:val="20"/>
          <w:szCs w:val="20"/>
        </w:rPr>
        <w:t xml:space="preserve">Tak</w:t>
      </w:r>
      <w:r>
        <w:rPr>
          <w:color w:val="1A1A2E"/>
          <w:sz w:val="20"/>
          <w:szCs w:val="20"/>
        </w:rPr>
        <w:t xml:space="preserve">, wyrażam zgodę na korzystanie z Mena podczas moich wizyt. Rozumiem, że rozmowa zostanie nagrana, przetworzona na tekst i wykorzystana do przygotowania dokumentacji klinicznej.</w:t>
      </w:r>
    </w:p>
    <w:p>
      <w:pPr>
        <w:spacing w:after="120" w:before="120"/>
        <w:ind w:left="340" w:hanging="340"/>
        <w:jc w:val="left"/>
      </w:pPr>
      <w:r>
        <w:rPr>
          <w:color w:val="1A1A2E"/>
          <w:sz w:val="22"/>
          <w:szCs w:val="22"/>
        </w:rPr>
        <w:t xml:space="preserve">☐  </w:t>
      </w:r>
      <w:r>
        <w:rPr>
          <w:b/>
          <w:bCs/>
          <w:color w:val="1A1A2E"/>
          <w:sz w:val="20"/>
          <w:szCs w:val="20"/>
        </w:rPr>
        <w:t xml:space="preserve">Nie</w:t>
      </w:r>
      <w:r>
        <w:rPr>
          <w:color w:val="1A1A2E"/>
          <w:sz w:val="20"/>
          <w:szCs w:val="20"/>
        </w:rPr>
        <w:t xml:space="preserve">, nie wyrażam zgody. Proszę o dokumentowanie moich wizyt bez użycia Mena.</w:t>
      </w:r>
    </w:p>
    <w:p>
      <w:pPr>
        <w:spacing w:after="200" w:before="0"/>
      </w:pPr>
    </w:p>
    <w:tbl>
      <w:tblPr>
        <w:tblW w:type="dxa" w:w="9640"/>
        <w:tblBorders>
          <w:top w:val="none" w:sz="0"/>
          <w:left w:val="none" w:sz="0"/>
          <w:bottom w:val="none" w:sz="0"/>
          <w:right w:val="none" w:sz="0"/>
          <w:insideH w:val="none" w:sz="0"/>
          <w:insideV w:val="none" w:sz="0"/>
        </w:tblBorders>
      </w:tblPr>
      <w:tblGrid>
        <w:gridCol w:w="5800"/>
        <w:gridCol w:w="400"/>
        <w:gridCol w:w="3440"/>
      </w:tblGrid>
      <w:tr>
        <w:tc>
          <w:tcPr>
            <w:tcW w:type="dxa" w:w="5800"/>
            <w:tcBorders>
              <w:top w:val="none"/>
              <w:left w:val="none"/>
              <w:bottom w:val="none"/>
              <w:right w:val="non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100"/>
            </w:pPr>
            <w:r>
              <w:rPr>
                <w:b/>
                <w:bCs/>
                <w:color w:val="444466"/>
                <w:sz w:val="19"/>
                <w:szCs w:val="19"/>
              </w:rPr>
              <w:t xml:space="preserve">Imię i nazwisko:  </w:t>
            </w:r>
            <w:r>
              <w:rPr>
                <w:color w:val="8888AA"/>
                <w:sz w:val="19"/>
                <w:szCs w:val="19"/>
              </w:rPr>
              <w:t xml:space="preserve">____________________________________________</w:t>
            </w:r>
          </w:p>
        </w:tc>
        <w:tc>
          <w:tcPr>
            <w:tcW w:type="dxa" w:w="400"/>
            <w:tcBorders>
              <w:top w:val="none"/>
              <w:left w:val="none"/>
              <w:bottom w:val="none"/>
              <w:right w:val="non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3440"/>
            <w:tcBorders>
              <w:top w:val="none"/>
              <w:left w:val="none"/>
              <w:bottom w:val="none"/>
              <w:right w:val="non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100"/>
            </w:pPr>
            <w:r>
              <w:rPr>
                <w:b/>
                <w:bCs/>
                <w:color w:val="444466"/>
                <w:sz w:val="19"/>
                <w:szCs w:val="19"/>
              </w:rPr>
              <w:t xml:space="preserve">Data:  </w:t>
            </w:r>
            <w:r>
              <w:rPr>
                <w:color w:val="8888AA"/>
                <w:sz w:val="19"/>
                <w:szCs w:val="19"/>
              </w:rPr>
              <w:t xml:space="preserve">________________________</w:t>
            </w:r>
          </w:p>
        </w:tc>
      </w:tr>
    </w:tbl>
    <w:p>
      <w:pPr>
        <w:spacing w:after="60" w:before="0"/>
      </w:pPr>
    </w:p>
    <w:p>
      <w:pPr>
        <w:spacing w:after="100" w:before="100"/>
      </w:pPr>
      <w:r>
        <w:rPr>
          <w:b/>
          <w:bCs/>
          <w:color w:val="444466"/>
          <w:sz w:val="19"/>
          <w:szCs w:val="19"/>
        </w:rPr>
        <w:t xml:space="preserve">Podpis:  </w:t>
      </w:r>
      <w:r>
        <w:rPr>
          <w:color w:val="8888AA"/>
          <w:sz w:val="19"/>
          <w:szCs w:val="19"/>
        </w:rPr>
        <w:t xml:space="preserve">________________________________________________________________________</w:t>
      </w:r>
    </w:p>
    <w:p>
      <w:pPr>
        <w:spacing w:after="200" w:before="0"/>
      </w:pPr>
    </w:p>
    <w:p>
      <w:pPr>
        <w:pBdr>
          <w:bottom w:val="single" w:color="CCCCCC" w:sz="4" w:space="1"/>
        </w:pBdr>
        <w:spacing w:after="20" w:before="20"/>
      </w:pPr>
    </w:p>
    <w:p>
      <w:pPr>
        <w:spacing w:after="20" w:before="0"/>
      </w:pPr>
    </w:p>
    <w:p>
      <w:pPr>
        <w:spacing w:after="0"/>
        <w:jc w:val="center"/>
      </w:pPr>
      <w:r>
        <w:rPr>
          <w:color w:val="8888AA"/>
          <w:sz w:val="16"/>
          <w:szCs w:val="16"/>
        </w:rPr>
        <w:t xml:space="preserve">Mena Health GmbH  ·  Baarerstrasse 25, 6300 Zug, Switzerland  ·  menahealth.com</w:t>
      </w:r>
    </w:p>
    <w:sectPr>
      <w:pgSz w:w="12240" w:h="15840" w:orient="portrait"/>
      <w:pgMar w:top="1100" w:right="1300" w:bottom="900" w:left="13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A1A2E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2026-08-10T12:53:58.724Z</dcterms:created>
  <dcterms:modified xsi:type="dcterms:W3CDTF">2026-08-10T12:53:58.724Z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